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12" w:rsidRDefault="004527B7" w:rsidP="0005687E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 Z N Á M E N Í</w:t>
      </w: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05687E" w:rsidP="0005687E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Obec </w:t>
      </w:r>
      <w:r w:rsidR="001A2C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Chocomyšl</w:t>
      </w:r>
      <w:r w:rsidR="004527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souladu s ustanovením § 38 zákona č. 256/2013 Sb., o katastru nemovitostí (katastrální zákon) a na základě oznámení Státního pozemkového úřadu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Krajského pozemkového úřadu pro Plzeňský kraj</w:t>
      </w:r>
      <w:r w:rsidR="004527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Pobočky Domažlice,</w:t>
      </w:r>
      <w:r w:rsidR="00B96F26" w:rsidRPr="00B96F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96F26" w:rsidRPr="002C0BD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č.j. </w:t>
      </w:r>
      <w:r w:rsidR="00B526CA" w:rsidRPr="002C0BD3">
        <w:rPr>
          <w:rFonts w:ascii="Arial" w:eastAsia="Arial" w:hAnsi="Arial" w:cs="Arial"/>
          <w:sz w:val="20"/>
          <w:szCs w:val="20"/>
        </w:rPr>
        <w:fldChar w:fldCharType="begin"/>
      </w:r>
      <w:r w:rsidR="00B96F26" w:rsidRPr="002C0BD3">
        <w:rPr>
          <w:rFonts w:ascii="Arial" w:eastAsia="Arial" w:hAnsi="Arial" w:cs="Arial"/>
          <w:sz w:val="20"/>
          <w:szCs w:val="20"/>
        </w:rPr>
        <w:instrText xml:space="preserve"> DOCVARIABLE  dms_cj </w:instrText>
      </w:r>
      <w:r w:rsidR="00B526CA" w:rsidRPr="002C0BD3">
        <w:rPr>
          <w:rFonts w:ascii="Arial" w:eastAsia="Arial" w:hAnsi="Arial" w:cs="Arial"/>
          <w:sz w:val="20"/>
          <w:szCs w:val="20"/>
        </w:rPr>
        <w:fldChar w:fldCharType="separate"/>
      </w:r>
      <w:r w:rsidR="00B96F26" w:rsidRPr="002C0BD3">
        <w:rPr>
          <w:rFonts w:ascii="Arial" w:eastAsia="Arial" w:hAnsi="Arial" w:cs="Arial"/>
          <w:sz w:val="20"/>
          <w:szCs w:val="20"/>
        </w:rPr>
        <w:t>SPU 274312/2019</w:t>
      </w:r>
      <w:r w:rsidR="00B526CA" w:rsidRPr="002C0BD3">
        <w:rPr>
          <w:rFonts w:ascii="Arial" w:eastAsia="Arial" w:hAnsi="Arial" w:cs="Arial"/>
          <w:sz w:val="20"/>
          <w:szCs w:val="20"/>
        </w:rPr>
        <w:fldChar w:fldCharType="end"/>
      </w:r>
      <w:r w:rsidR="00B96F26" w:rsidRPr="002C0BD3">
        <w:rPr>
          <w:rFonts w:ascii="Arial" w:eastAsia="Arial" w:hAnsi="Arial" w:cs="Arial"/>
          <w:sz w:val="20"/>
          <w:szCs w:val="20"/>
        </w:rPr>
        <w:t xml:space="preserve"> </w:t>
      </w:r>
      <w:r w:rsidR="00B96F26" w:rsidRPr="002C0BD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 dne 10. 7. 2019</w:t>
      </w:r>
      <w:bookmarkStart w:id="0" w:name="_GoBack"/>
      <w:bookmarkEnd w:id="0"/>
      <w:r w:rsidR="00CD3E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E12012" w:rsidRPr="00D66BBB" w:rsidRDefault="004527B7" w:rsidP="0005687E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D66BBB">
        <w:rPr>
          <w:rFonts w:ascii="Arial" w:eastAsia="Times New Roman" w:hAnsi="Arial" w:cs="Arial"/>
          <w:b/>
          <w:bCs/>
          <w:color w:val="000000"/>
          <w:lang w:eastAsia="cs-CZ"/>
        </w:rPr>
        <w:t>v y h l a š u j e,</w:t>
      </w:r>
    </w:p>
    <w:p w:rsidR="00E12012" w:rsidRDefault="004527B7" w:rsidP="0005687E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</w:t>
      </w:r>
      <w:r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 katastrálním území </w:t>
      </w:r>
      <w:r w:rsidR="001A2CB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Chocomyšl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a v navazující</w:t>
      </w:r>
      <w:r w:rsidR="0035430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ch částích katastrálních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území</w:t>
      </w:r>
      <w:r w:rsidR="0035430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ch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1A2CB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Koloveč, Únějovice a Kaničky</w:t>
      </w:r>
      <w:r w:rsidR="0035430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byla zahájena obnova katastrálního operátu na podkladě výsledků komplexních pozemkových úprav.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rámci obnovy ka</w:t>
      </w:r>
      <w:r w:rsidR="000568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tastrálního operátu bude 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ve dnech</w:t>
      </w:r>
      <w:r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1A2CB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15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. </w:t>
      </w:r>
      <w:r w:rsidR="001A2CB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8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. 2019 a </w:t>
      </w:r>
      <w:r w:rsidR="001A2CB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16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. </w:t>
      </w:r>
      <w:r w:rsidR="001A2CB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8</w:t>
      </w:r>
      <w:r w:rsidR="0005687E" w:rsidRPr="0005687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 2019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probíhat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zjišťování průběhu hranic pozemků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které bude prováděno v souladu s příslušnými ustanoveními zákona č. 139/2002 Sb., ., o úpravě vlastnických vztahů k půdě a jinému  zemědělskému majetku, ve znění pozdějších předpisů (dále jen „zákon“),  vyhlášky č. 13/2014 Sb., o postupu při provádění pozemkových úprav a náležitostech návrhu pozemkových úprav, zákona č. 256/2013 Sb., o katastru nemovitostí (katastrální zákon) a vyhlášky č. 357/2013 Sb., o katastru nemovitostí (katastrální vyhláška).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Vlastnické hranice budou šetřeny především na obvodu komplexních pozemkových úprav (hranice katastrálního území a hranice územní správní jednotky, hranice zastavěné nebo zastavitelné části obce, silnice, vodní toky apod.) a u pozemků zahrnutých do obvodu pozemkových úprav, které však nevyžadují řešení ve smyslu ustanovení § 2 zákona, ale je u nich třeba obnovit soubor geodetických informací (převážně lesní komplexy). Podkladem pro zjišťování hranic, které jsou obsahem katastru, je dosavadní katastrální operát a operáty dřívějších pozemkových evidencí. Při zjišťování hranic se vyšetřuje skutečný průběh hranice v terénu, který se porovnává s jejím zobrazením v těchto mapových operátech.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Zjišťování průběhu hranic pro účely pozemkových úprav provádí komise složená z pracovníků pozemkového úřadu, katastrálního úřadu, zpracovatele návrhu komplexních pozemkových úprav, zástupců dotčených obcí a podle potřeby i zástupců dalších úřadů. Předsedu komise a její členy jmenuje po dohodě s katastrálním úřadem ředitel pozemkového úřadu (§ 9 odst. 5 zákona). Komise při zjišťování hranic prověřuje i další údaje, které jsou obsahem katastru (např. údaje o vlastníku - jméno, příjmení, datum narození (rodné číslo), adresa místa trvalého pobytu fyzické osoby, název, identifikační číslo a adresa sídla právnické osoby, druh pozemku, způsob jeho využití). O výsledku zjišťování hranic sepíše komise protokol.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Ke zjišťování průběhu hranic jsou zváni vlastníci pozemků v případech, kdy je jejich účast potřebná pro upřesnění vlastnické hranice v terénu. Tvoří-li hranici obvodu pozemkových úprav hranice obce, zvou se vždy zástupci sousedních obcí (rovněž vlastníci nemovitostí sousedících s tímto územím). Vlastníci a zástupci obcí jsou ke zjišťování hranic zváni </w:t>
      </w:r>
      <w:r w:rsidR="000568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písemnou pozvánkou Pobočkou Domažlice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tak, aby jim byla doručena nejméně týden předem. </w:t>
      </w:r>
    </w:p>
    <w:p w:rsidR="00E12012" w:rsidRPr="0005687E" w:rsidRDefault="004527B7" w:rsidP="0005687E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05687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Upozorňujeme, že neúčast pozvaného vlastníka (popř. jím pověřeného zástupce) při jednání není na překážku využití výsledků zjišťování hranic.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Vlastníci pozemků sloučených do větších celků se vyzývají, aby v zájmu správného doplnění hranic do katastru nemovitostí upozornili komisi na zachované úseky hranic pozemků, popř. na zachované hraniční znaky, o nichž vědí; jinak jsou podle rozhodnutí předsedy komise účastníky zjišťování průběhu hranic jen v rozsahu vlastnické hranice existující v terénu.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Členové komise pro zjišťování průběhu hranic jsou oprávněni po oznámení vstupovat a vjíždět v nezbytném rozsahu na nemovitosti, na nemovitost, která je oplocena, mohou vstoupit se souhlasem jejího vlastníka nebo oprávněného uživatele. Pověřený zaměstnanec orgánu státní správy a orgánu samosprávy prokazuje oprávnění ke vstupu na nemovitost služebním průkazem, ostatní oprávněné osoby se prokazují živnostenským listem k výkonu zeměměřických činností, popř. jeho ověřenou kopií. Vlastník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nebo provozovatel zařízení, které může ohrozit život nebo zdraví je povinen poučit oprávněné osoby před vstupem do tohoto zařízení o bezpečnosti a ochraně zdraví při práci.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Oprávněné osoby mohou v nezbytném rozsahu užívat nemovitosti ke zřizování, udržování, přemisťování a obnovování měřických značek, signalizačních a ochranných zařízení bodového pole a vlastník nemovitosti nebo oprávněný uživatel je povinen strpět umístění značek na nemovitosti a zdržet se všeho, co by tyto značky mohlo poškodit, učinit nepouživatelnými nebo zničit (kdo poškodí, zničí nebo neoprávněně přemístí měřickou značku, se dopustí porušení pořádku na úseku zeměměřictví a může být za to pokutován).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Oprávněné osoby jsou povinny šetřit práva a majetek vlastníka a oprávněného uživatele nemovitosti a po ukončení zeměměřické činnosti uvést nemovitost do původního stavu; přitom jsou povinny dbát, aby co nejméně rušily hospodaření a užívání nemovitosti. Mohou také, po předchozím upozornění, v nezbytném rozsahu provádět na vlastní náklad nutné úpravy terénu, oklešťovat a odstraňovat porosty překážející zeměměřickým činnostem a využívání značek.</w:t>
      </w:r>
    </w:p>
    <w:p w:rsidR="00E12012" w:rsidRDefault="004527B7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5120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obci </w:t>
      </w:r>
      <w:r w:rsidR="001A2C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Chocomyšl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……………</w:t>
      </w: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4527B7">
      <w:pPr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……………… </w:t>
      </w:r>
    </w:p>
    <w:p w:rsidR="00D66BBB" w:rsidRDefault="00D66BBB" w:rsidP="00D66BBB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66BBB" w:rsidRDefault="00D66BBB" w:rsidP="00D66BBB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Vystaveno dne:</w:t>
      </w:r>
    </w:p>
    <w:p w:rsidR="00D66BBB" w:rsidRDefault="00D66BBB" w:rsidP="00D66BBB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66BBB" w:rsidRDefault="00D66BBB" w:rsidP="00D66BBB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Sejmuto dne:</w:t>
      </w:r>
    </w:p>
    <w:p w:rsidR="00D66BBB" w:rsidRDefault="00D66BBB">
      <w:pPr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12012" w:rsidRDefault="004527B7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12012" w:rsidRDefault="00E12012">
      <w:pPr>
        <w:ind w:right="621"/>
        <w:rPr>
          <w:rFonts w:ascii="Arial" w:eastAsia="Arial" w:hAnsi="Arial" w:cs="Arial"/>
          <w:sz w:val="22"/>
          <w:szCs w:val="22"/>
        </w:rPr>
      </w:pPr>
    </w:p>
    <w:sectPr w:rsidR="00E12012" w:rsidSect="00B526C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174" w:rsidRDefault="00D32174">
      <w:r>
        <w:separator/>
      </w:r>
    </w:p>
  </w:endnote>
  <w:endnote w:type="continuationSeparator" w:id="0">
    <w:p w:rsidR="00D32174" w:rsidRDefault="00D3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12" w:rsidRDefault="00B526CA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 w:rsidR="004527B7"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624B6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 w:rsidR="004527B7">
      <w:rPr>
        <w:rFonts w:ascii="Arial" w:eastAsia="Arial" w:hAnsi="Arial" w:cs="Arial"/>
        <w:sz w:val="18"/>
        <w:szCs w:val="18"/>
      </w:rPr>
      <w:t xml:space="preserve"> / </w:t>
    </w:r>
    <w:fldSimple w:instr=" NUMPAGES   \* MERGEFORMAT ">
      <w:r w:rsidR="009624B6">
        <w:rPr>
          <w:rFonts w:ascii="Arial" w:eastAsia="Arial" w:hAnsi="Arial" w:cs="Arial"/>
          <w:noProof/>
          <w:sz w:val="18"/>
          <w:szCs w:val="18"/>
        </w:rPr>
        <w:t>2</w:t>
      </w:r>
    </w:fldSimple>
  </w:p>
  <w:p w:rsidR="00E12012" w:rsidRDefault="00E12012">
    <w:pPr>
      <w:pStyle w:val="Zpat"/>
      <w:ind w:left="-10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12" w:rsidRDefault="00B526CA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 w:rsidR="004527B7"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624B6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 w:rsidR="004527B7">
      <w:rPr>
        <w:rFonts w:ascii="Arial" w:eastAsia="Arial" w:hAnsi="Arial" w:cs="Arial"/>
        <w:sz w:val="18"/>
        <w:szCs w:val="18"/>
      </w:rPr>
      <w:t xml:space="preserve"> / </w:t>
    </w:r>
    <w:fldSimple w:instr=" NUMPAGES  \* Arabic  \* MERGEFORMAT ">
      <w:r w:rsidR="009624B6">
        <w:rPr>
          <w:rFonts w:ascii="Arial" w:eastAsia="Arial" w:hAnsi="Arial" w:cs="Arial"/>
          <w:noProof/>
          <w:sz w:val="18"/>
          <w:szCs w:val="18"/>
        </w:rPr>
        <w:t>1</w:t>
      </w:r>
    </w:fldSimple>
  </w:p>
  <w:p w:rsidR="00E12012" w:rsidRDefault="004527B7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174" w:rsidRDefault="00D32174">
      <w:r>
        <w:separator/>
      </w:r>
    </w:p>
  </w:footnote>
  <w:footnote w:type="continuationSeparator" w:id="0">
    <w:p w:rsidR="00D32174" w:rsidRDefault="00D3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12" w:rsidRDefault="004527B7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12" w:rsidRDefault="00B526CA">
    <w:pPr>
      <w:pStyle w:val="Zhlav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pt;margin-top:4.3pt;width:119.7pt;height:14.4pt;z-index:251656704;visibility:visible;mso-wrap-distance-left:.00025mm;mso-wrap-distance-right:.00025mm;mso-position-horizontal-relative:margin" filled="f" stroked="f">
          <v:textbox inset="0,0,2.50014mm,1.3mm">
            <w:txbxContent>
              <w:p w:rsidR="00E12012" w:rsidRDefault="00E12012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12" w:rsidRDefault="00E12012">
    <w:pPr>
      <w:pStyle w:val="Zhlav"/>
      <w:tabs>
        <w:tab w:val="left" w:pos="7290"/>
      </w:tabs>
      <w:ind w:left="-135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D0B"/>
    <w:multiLevelType w:val="multilevel"/>
    <w:tmpl w:val="078011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B696B48"/>
    <w:multiLevelType w:val="multilevel"/>
    <w:tmpl w:val="CBC031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F8F20E8"/>
    <w:multiLevelType w:val="multilevel"/>
    <w:tmpl w:val="31A041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00E12D6"/>
    <w:multiLevelType w:val="multilevel"/>
    <w:tmpl w:val="7E0864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287004C"/>
    <w:multiLevelType w:val="multilevel"/>
    <w:tmpl w:val="0D5603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2DE0302"/>
    <w:multiLevelType w:val="multilevel"/>
    <w:tmpl w:val="46B063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6DB7988"/>
    <w:multiLevelType w:val="multilevel"/>
    <w:tmpl w:val="69F8DD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FA7716D"/>
    <w:multiLevelType w:val="multilevel"/>
    <w:tmpl w:val="72C6B6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1090C85"/>
    <w:multiLevelType w:val="multilevel"/>
    <w:tmpl w:val="0FC677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59211E1"/>
    <w:multiLevelType w:val="multilevel"/>
    <w:tmpl w:val="2EA849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66D6A3A"/>
    <w:multiLevelType w:val="multilevel"/>
    <w:tmpl w:val="173809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7761807"/>
    <w:multiLevelType w:val="multilevel"/>
    <w:tmpl w:val="E0CA43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9914CD7"/>
    <w:multiLevelType w:val="multilevel"/>
    <w:tmpl w:val="2A463F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B4D70D3"/>
    <w:multiLevelType w:val="multilevel"/>
    <w:tmpl w:val="5016DE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2D6C5129"/>
    <w:multiLevelType w:val="multilevel"/>
    <w:tmpl w:val="A2D418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3B13112A"/>
    <w:multiLevelType w:val="multilevel"/>
    <w:tmpl w:val="4FD410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3B5E3910"/>
    <w:multiLevelType w:val="multilevel"/>
    <w:tmpl w:val="D95AC9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3C955291"/>
    <w:multiLevelType w:val="multilevel"/>
    <w:tmpl w:val="7D8031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374027D"/>
    <w:multiLevelType w:val="multilevel"/>
    <w:tmpl w:val="414418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B775871"/>
    <w:multiLevelType w:val="multilevel"/>
    <w:tmpl w:val="4E0ED6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BEF5B64"/>
    <w:multiLevelType w:val="multilevel"/>
    <w:tmpl w:val="B9AC95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4DE21D6B"/>
    <w:multiLevelType w:val="multilevel"/>
    <w:tmpl w:val="6C14A7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500D36A9"/>
    <w:multiLevelType w:val="multilevel"/>
    <w:tmpl w:val="59F6A8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52636413"/>
    <w:multiLevelType w:val="multilevel"/>
    <w:tmpl w:val="FF1C8B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37B5CAD"/>
    <w:multiLevelType w:val="multilevel"/>
    <w:tmpl w:val="42E258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6204340"/>
    <w:multiLevelType w:val="multilevel"/>
    <w:tmpl w:val="490CCC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5ABD421E"/>
    <w:multiLevelType w:val="multilevel"/>
    <w:tmpl w:val="6FA23D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71E06A1B"/>
    <w:multiLevelType w:val="multilevel"/>
    <w:tmpl w:val="D024B4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72DA61A7"/>
    <w:multiLevelType w:val="multilevel"/>
    <w:tmpl w:val="004CD0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AAA13EC"/>
    <w:multiLevelType w:val="multilevel"/>
    <w:tmpl w:val="1652C2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7C163230"/>
    <w:multiLevelType w:val="multilevel"/>
    <w:tmpl w:val="3B266B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7C2870EA"/>
    <w:multiLevelType w:val="multilevel"/>
    <w:tmpl w:val="28B634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1"/>
  </w:num>
  <w:num w:numId="2">
    <w:abstractNumId w:val="29"/>
  </w:num>
  <w:num w:numId="3">
    <w:abstractNumId w:val="13"/>
  </w:num>
  <w:num w:numId="4">
    <w:abstractNumId w:val="28"/>
  </w:num>
  <w:num w:numId="5">
    <w:abstractNumId w:val="6"/>
  </w:num>
  <w:num w:numId="6">
    <w:abstractNumId w:val="20"/>
  </w:num>
  <w:num w:numId="7">
    <w:abstractNumId w:val="9"/>
  </w:num>
  <w:num w:numId="8">
    <w:abstractNumId w:val="14"/>
  </w:num>
  <w:num w:numId="9">
    <w:abstractNumId w:val="4"/>
  </w:num>
  <w:num w:numId="10">
    <w:abstractNumId w:val="16"/>
  </w:num>
  <w:num w:numId="11">
    <w:abstractNumId w:val="2"/>
  </w:num>
  <w:num w:numId="12">
    <w:abstractNumId w:val="15"/>
  </w:num>
  <w:num w:numId="13">
    <w:abstractNumId w:val="10"/>
  </w:num>
  <w:num w:numId="14">
    <w:abstractNumId w:val="7"/>
  </w:num>
  <w:num w:numId="15">
    <w:abstractNumId w:val="8"/>
  </w:num>
  <w:num w:numId="16">
    <w:abstractNumId w:val="26"/>
  </w:num>
  <w:num w:numId="17">
    <w:abstractNumId w:val="23"/>
  </w:num>
  <w:num w:numId="18">
    <w:abstractNumId w:val="27"/>
  </w:num>
  <w:num w:numId="19">
    <w:abstractNumId w:val="25"/>
  </w:num>
  <w:num w:numId="20">
    <w:abstractNumId w:val="1"/>
  </w:num>
  <w:num w:numId="21">
    <w:abstractNumId w:val="11"/>
  </w:num>
  <w:num w:numId="22">
    <w:abstractNumId w:val="0"/>
  </w:num>
  <w:num w:numId="23">
    <w:abstractNumId w:val="22"/>
  </w:num>
  <w:num w:numId="24">
    <w:abstractNumId w:val="12"/>
  </w:num>
  <w:num w:numId="25">
    <w:abstractNumId w:val="5"/>
  </w:num>
  <w:num w:numId="26">
    <w:abstractNumId w:val="17"/>
  </w:num>
  <w:num w:numId="27">
    <w:abstractNumId w:val="24"/>
  </w:num>
  <w:num w:numId="28">
    <w:abstractNumId w:val="21"/>
  </w:num>
  <w:num w:numId="29">
    <w:abstractNumId w:val="30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512278319SPU 176863/2019"/>
    <w:docVar w:name="dms_cj" w:val="SPU 176863/2019"/>
    <w:docVar w:name="dms_datum" w:val="29. 4. 2019"/>
    <w:docVar w:name="dms_datum_textem" w:val="pondělí 29. dubna 2019"/>
    <w:docVar w:name="dms_datum_vzniku" w:val="29. 4. 2019 15:48:58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an Kaiser_x000D__x000A_vedoucí Pobočky Domažlice_x000D__x000A_Státní pozemkový úřad"/>
    <w:docVar w:name="dms_podpisova_dolozka_funkce" w:val="vedoucí Pobočky Domažlice_x000D__x000A_Státní pozemkový úřad"/>
    <w:docVar w:name="dms_podpisova_dolozka_jmeno" w:val="Ing. Jan Kaiser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2RP31486/2012-130722/03/02"/>
    <w:docVar w:name="dms_spravce_jmeno" w:val="Bc. Šárka Lišková"/>
    <w:docVar w:name="dms_spravce_mail" w:val="s.liskova@spucr.cz"/>
    <w:docVar w:name="dms_spravce_telefon" w:val="702153045"/>
    <w:docVar w:name="dms_statni_symbol" w:val="statni_symbol"/>
    <w:docVar w:name="dms_SZSSpravce" w:val="%%%nevyplněno%%%"/>
    <w:docVar w:name="dms_text" w:val="%%%nevyplněno%%%"/>
    <w:docVar w:name="dms_utvar_adresa" w:val="Haltravská 438, Týnské Předměstí, 344 01 Domažlice"/>
    <w:docVar w:name="dms_utvar_cislo" w:val="504202"/>
    <w:docVar w:name="dms_utvar_nazev" w:val="Pobočka Domažlice"/>
    <w:docVar w:name="dms_utvar_nazev_adresa" w:val="504202 - Pobočka Domažlice_x000D__x000A_Haltravská 438_x000D__x000A_Týnské Předměstí_x000D__x000A_344 01 Domažlice"/>
    <w:docVar w:name="dms_utvar_nazev_do_dopisu" w:val="Krajský pozemkový úřad pro Plzeňský kraj, Pobočka Domažlice"/>
    <w:docVar w:name="dms_vec" w:val="KoPÚ v k.ú. Rudoltice u Černíkova - oznámení o zjišťování průběhu hranic pozemků"/>
    <w:docVar w:name="dms_VNVSpravce" w:val="%%%nevyplněno%%%"/>
    <w:docVar w:name="dms_zpracoval_jmeno" w:val="Bc. Šárka Lišková"/>
    <w:docVar w:name="dms_zpracoval_mail" w:val="s.liskova@spucr.cz"/>
    <w:docVar w:name="dms_zpracoval_telefon" w:val="702153045"/>
  </w:docVars>
  <w:rsids>
    <w:rsidRoot w:val="00E12012"/>
    <w:rsid w:val="0005687E"/>
    <w:rsid w:val="001A2CBF"/>
    <w:rsid w:val="00354305"/>
    <w:rsid w:val="004527B7"/>
    <w:rsid w:val="005120C1"/>
    <w:rsid w:val="006A1918"/>
    <w:rsid w:val="009624B6"/>
    <w:rsid w:val="00B526CA"/>
    <w:rsid w:val="00B96F26"/>
    <w:rsid w:val="00CD3E2D"/>
    <w:rsid w:val="00D32174"/>
    <w:rsid w:val="00D66BBB"/>
    <w:rsid w:val="00D70D33"/>
    <w:rsid w:val="00E1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6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B526CA"/>
  </w:style>
  <w:style w:type="character" w:customStyle="1" w:styleId="Bezseznamu10">
    <w:name w:val="Bez seznamu1"/>
    <w:semiHidden/>
    <w:unhideWhenUsed/>
    <w:rsid w:val="00B526CA"/>
  </w:style>
  <w:style w:type="character" w:customStyle="1" w:styleId="Bezseznamu100">
    <w:name w:val="Bez seznamu1_0"/>
    <w:semiHidden/>
    <w:unhideWhenUsed/>
    <w:rsid w:val="00B526CA"/>
  </w:style>
  <w:style w:type="character" w:customStyle="1" w:styleId="Bezseznamu1000">
    <w:name w:val="Bez seznamu1_0_0"/>
    <w:semiHidden/>
    <w:unhideWhenUsed/>
    <w:rsid w:val="00B526CA"/>
  </w:style>
  <w:style w:type="character" w:customStyle="1" w:styleId="Bezseznamu10000">
    <w:name w:val="Bez seznamu1_0_0_0"/>
    <w:semiHidden/>
    <w:unhideWhenUsed/>
    <w:rsid w:val="00B526CA"/>
  </w:style>
  <w:style w:type="character" w:customStyle="1" w:styleId="Bezseznamu100000">
    <w:name w:val="Bez seznamu1_0_0_0_0"/>
    <w:semiHidden/>
    <w:unhideWhenUsed/>
    <w:rsid w:val="00B526CA"/>
  </w:style>
  <w:style w:type="character" w:customStyle="1" w:styleId="Bezseznamu1000000">
    <w:name w:val="Bez seznamu1_0_0_0_0_0"/>
    <w:semiHidden/>
    <w:unhideWhenUsed/>
    <w:rsid w:val="00B526CA"/>
  </w:style>
  <w:style w:type="character" w:customStyle="1" w:styleId="Bezseznamu10000000">
    <w:name w:val="Bez seznamu1_0_0_0_0_0_0"/>
    <w:semiHidden/>
    <w:unhideWhenUsed/>
    <w:rsid w:val="00B526CA"/>
  </w:style>
  <w:style w:type="character" w:customStyle="1" w:styleId="Bezseznamu100000000">
    <w:name w:val="Bez seznamu1_0_0_0_0_0_0_0"/>
    <w:semiHidden/>
    <w:unhideWhenUsed/>
    <w:rsid w:val="00B526CA"/>
  </w:style>
  <w:style w:type="character" w:customStyle="1" w:styleId="Bezseznamu1000000000">
    <w:name w:val="Bez seznamu1_0_0_0_0_0_0_0_0"/>
    <w:semiHidden/>
    <w:unhideWhenUsed/>
    <w:rsid w:val="00B526CA"/>
  </w:style>
  <w:style w:type="character" w:customStyle="1" w:styleId="Bezseznamu10000000000">
    <w:name w:val="Bez seznamu1_0_0_0_0_0_0_0_0_0"/>
    <w:semiHidden/>
    <w:unhideWhenUsed/>
    <w:rsid w:val="00B526CA"/>
  </w:style>
  <w:style w:type="character" w:customStyle="1" w:styleId="Bezseznamu100000000000">
    <w:name w:val="Bez seznamu1_0_0_0_0_0_0_0_0_0_0"/>
    <w:semiHidden/>
    <w:unhideWhenUsed/>
    <w:rsid w:val="00B526CA"/>
  </w:style>
  <w:style w:type="character" w:customStyle="1" w:styleId="Bezseznamu1000000000000">
    <w:name w:val="Bez seznamu1_0_0_0_0_0_0_0_0_0_0_0"/>
    <w:semiHidden/>
    <w:unhideWhenUsed/>
    <w:rsid w:val="00B526CA"/>
  </w:style>
  <w:style w:type="character" w:customStyle="1" w:styleId="Bezseznamu10000000000000">
    <w:name w:val="Bez seznamu1_0_0_0_0_0_0_0_0_0_0_0_0"/>
    <w:semiHidden/>
    <w:unhideWhenUsed/>
    <w:rsid w:val="00B526CA"/>
  </w:style>
  <w:style w:type="character" w:customStyle="1" w:styleId="Bezseznamu100000000000000">
    <w:name w:val="Bez seznamu1_0_0_0_0_0_0_0_0_0_0_0_0_0"/>
    <w:semiHidden/>
    <w:unhideWhenUsed/>
    <w:rsid w:val="00B526CA"/>
  </w:style>
  <w:style w:type="character" w:customStyle="1" w:styleId="Bezseznamu1000000000000000">
    <w:name w:val="Bez seznamu1_0_0_0_0_0_0_0_0_0_0_0_0_0_0"/>
    <w:semiHidden/>
    <w:unhideWhenUsed/>
    <w:rsid w:val="00B526CA"/>
  </w:style>
  <w:style w:type="character" w:customStyle="1" w:styleId="Bezseznamu10000000000000000">
    <w:name w:val="Bez seznamu1_0_0_0_0_0_0_0_0_0_0_0_0_0_0_0"/>
    <w:semiHidden/>
    <w:unhideWhenUsed/>
    <w:rsid w:val="00B526CA"/>
  </w:style>
  <w:style w:type="character" w:customStyle="1" w:styleId="Bezseznamu100000000000000000">
    <w:name w:val="Bez seznamu1_0_0_0_0_0_0_0_0_0_0_0_0_0_0_0_0"/>
    <w:semiHidden/>
    <w:unhideWhenUsed/>
    <w:rsid w:val="00B526CA"/>
  </w:style>
  <w:style w:type="character" w:customStyle="1" w:styleId="Bezseznamu1000000000000000000">
    <w:name w:val="Bez seznamu1_0_0_0_0_0_0_0_0_0_0_0_0_0_0_0_0_0"/>
    <w:semiHidden/>
    <w:unhideWhenUsed/>
    <w:rsid w:val="00B526CA"/>
  </w:style>
  <w:style w:type="character" w:customStyle="1" w:styleId="Bezseznamu10000000000000000000">
    <w:name w:val="Bez seznamu1_0_0_0_0_0_0_0_0_0_0_0_0_0_0_0_0_0_0"/>
    <w:semiHidden/>
    <w:unhideWhenUsed/>
    <w:rsid w:val="00B526CA"/>
  </w:style>
  <w:style w:type="character" w:customStyle="1" w:styleId="Bezseznamu100000000000000000000">
    <w:name w:val="Bez seznamu1_0_0_0_0_0_0_0_0_0_0_0_0_0_0_0_0_0_0_0"/>
    <w:semiHidden/>
    <w:unhideWhenUsed/>
    <w:rsid w:val="00B526CA"/>
  </w:style>
  <w:style w:type="character" w:customStyle="1" w:styleId="Bezseznamu1000000000000000000000">
    <w:name w:val="Bez seznamu1_0_0_0_0_0_0_0_0_0_0_0_0_0_0_0_0_0_0_0_0"/>
    <w:semiHidden/>
    <w:unhideWhenUsed/>
    <w:rsid w:val="00B526CA"/>
  </w:style>
  <w:style w:type="character" w:customStyle="1" w:styleId="Bezseznamu10000000000000000000000">
    <w:name w:val="Bez seznamu1_0_0_0_0_0_0_0_0_0_0_0_0_0_0_0_0_0_0_0_0_0"/>
    <w:semiHidden/>
    <w:unhideWhenUsed/>
    <w:rsid w:val="00B526CA"/>
  </w:style>
  <w:style w:type="character" w:customStyle="1" w:styleId="Bezseznamu100000000000000000000000">
    <w:name w:val="Bez seznamu1_0_0_0_0_0_0_0_0_0_0_0_0_0_0_0_0_0_0_0_0_0_0"/>
    <w:semiHidden/>
    <w:unhideWhenUsed/>
    <w:rsid w:val="00B526CA"/>
  </w:style>
  <w:style w:type="character" w:customStyle="1" w:styleId="Bezseznamu1000000000000000000000000">
    <w:name w:val="Bez seznamu1_0_0_0_0_0_0_0_0_0_0_0_0_0_0_0_0_0_0_0_0_0_0_0"/>
    <w:semiHidden/>
    <w:unhideWhenUsed/>
    <w:rsid w:val="00B526CA"/>
  </w:style>
  <w:style w:type="character" w:customStyle="1" w:styleId="Bezseznamu10000000000000000000000000">
    <w:name w:val="Bez seznamu1_0_0_0_0_0_0_0_0_0_0_0_0_0_0_0_0_0_0_0_0_0_0_0_0"/>
    <w:semiHidden/>
    <w:unhideWhenUsed/>
    <w:rsid w:val="00B526CA"/>
  </w:style>
  <w:style w:type="character" w:customStyle="1" w:styleId="Bezseznamu100000000000000000000000000">
    <w:name w:val="Bez seznamu1_0_0_0_0_0_0_0_0_0_0_0_0_0_0_0_0_0_0_0_0_0_0_0_0_0"/>
    <w:semiHidden/>
    <w:unhideWhenUsed/>
    <w:rsid w:val="00B526CA"/>
  </w:style>
  <w:style w:type="character" w:customStyle="1" w:styleId="Bezseznamu1000000000000000000000000000">
    <w:name w:val="Bez seznamu1_0_0_0_0_0_0_0_0_0_0_0_0_0_0_0_0_0_0_0_0_0_0_0_0_0_0"/>
    <w:semiHidden/>
    <w:unhideWhenUsed/>
    <w:rsid w:val="00B526CA"/>
  </w:style>
  <w:style w:type="character" w:customStyle="1" w:styleId="Bezseznamu10000000000000000000000000000">
    <w:name w:val="Bez seznamu1_0_0_0_0_0_0_0_0_0_0_0_0_0_0_0_0_0_0_0_0_0_0_0_0_0_0_0"/>
    <w:semiHidden/>
    <w:unhideWhenUsed/>
    <w:rsid w:val="00B526CA"/>
  </w:style>
  <w:style w:type="character" w:customStyle="1" w:styleId="Bezseznamu100000000000000000000000000000">
    <w:name w:val="Bez seznamu1_0_0_0_0_0_0_0_0_0_0_0_0_0_0_0_0_0_0_0_0_0_0_0_0_0_0_0_0"/>
    <w:semiHidden/>
    <w:unhideWhenUsed/>
    <w:rsid w:val="00B526CA"/>
  </w:style>
  <w:style w:type="character" w:customStyle="1" w:styleId="Bezseznamu1000000000000000000000000000000">
    <w:name w:val="Bez seznamu1_0_0_0_0_0_0_0_0_0_0_0_0_0_0_0_0_0_0_0_0_0_0_0_0_0_0_0_0_0"/>
    <w:semiHidden/>
    <w:unhideWhenUsed/>
    <w:rsid w:val="00B526CA"/>
  </w:style>
  <w:style w:type="character" w:customStyle="1" w:styleId="Bezseznamu10000000000000000000000000000000">
    <w:name w:val="Bez seznamu1_0_0_0_0_0_0_0_0_0_0_0_0_0_0_0_0_0_0_0_0_0_0_0_0_0_0_0_0_0_0"/>
    <w:semiHidden/>
    <w:unhideWhenUsed/>
    <w:rsid w:val="00B526CA"/>
  </w:style>
  <w:style w:type="character" w:customStyle="1" w:styleId="Bezseznamu100000000000000000000000000000000">
    <w:name w:val="Bez seznamu1_0_0_0_0_0_0_0_0_0_0_0_0_0_0_0_0_0_0_0_0_0_0_0_0_0_0_0_0_0_0_0"/>
    <w:semiHidden/>
    <w:unhideWhenUsed/>
    <w:rsid w:val="00B526CA"/>
  </w:style>
  <w:style w:type="table" w:styleId="Mkatabulky">
    <w:name w:val="Table Grid"/>
    <w:rsid w:val="00B52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">
    <w:name w:val="Bez seznamu1_0_0_0_0_0_0_0_0_0_0_0_0_0_0_0_0_0_0_0_0_0_0_0_0_0_0_0_0_0_0_0_0"/>
    <w:semiHidden/>
    <w:unhideWhenUsed/>
    <w:rsid w:val="00B526CA"/>
  </w:style>
  <w:style w:type="paragraph" w:styleId="Zhlav">
    <w:name w:val="header"/>
    <w:basedOn w:val="Normln"/>
    <w:unhideWhenUsed/>
    <w:rsid w:val="00B526C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rsid w:val="00B526CA"/>
  </w:style>
  <w:style w:type="paragraph" w:styleId="Zpat">
    <w:name w:val="footer"/>
    <w:basedOn w:val="Normln"/>
    <w:unhideWhenUsed/>
    <w:rsid w:val="00B526C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rsid w:val="00B526CA"/>
  </w:style>
  <w:style w:type="paragraph" w:styleId="Textbubliny">
    <w:name w:val="Balloon Text"/>
    <w:basedOn w:val="Normln"/>
    <w:semiHidden/>
    <w:unhideWhenUsed/>
    <w:rsid w:val="00B526CA"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sid w:val="00B526CA"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qFormat/>
    <w:rsid w:val="00B526CA"/>
    <w:pPr>
      <w:ind w:right="-1"/>
      <w:jc w:val="center"/>
    </w:pPr>
    <w:rPr>
      <w:rFonts w:ascii="Times New Roman" w:eastAsia="Times New Roman" w:hAnsi="Times New Roman" w:cs="Times New Roman"/>
      <w:b/>
      <w:spacing w:val="28"/>
      <w:sz w:val="32"/>
      <w:lang w:eastAsia="en-US"/>
    </w:rPr>
  </w:style>
  <w:style w:type="character" w:customStyle="1" w:styleId="NzevChar">
    <w:name w:val="Název Char"/>
    <w:basedOn w:val="Standardnpsmoodstavce"/>
    <w:rsid w:val="00B526CA"/>
    <w:rPr>
      <w:rFonts w:ascii="Times New Roman" w:eastAsia="Times New Roman" w:hAnsi="Times New Roman" w:cs="Times New Roman"/>
      <w:b/>
      <w:spacing w:val="28"/>
      <w:sz w:val="32"/>
      <w:lang w:eastAsia="en-US"/>
    </w:rPr>
  </w:style>
  <w:style w:type="paragraph" w:styleId="Normlnweb">
    <w:name w:val="Normal (Web)"/>
    <w:basedOn w:val="Normln"/>
    <w:unhideWhenUsed/>
    <w:rsid w:val="00B526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odsazen">
    <w:name w:val="odsazen"/>
    <w:basedOn w:val="Normln"/>
    <w:rsid w:val="00B526CA"/>
    <w:pPr>
      <w:spacing w:before="100" w:beforeAutospacing="1" w:after="100" w:afterAutospacing="1" w:line="240" w:lineRule="atLeast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83153-44C4-4081-A424-70418A1B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Admin</cp:lastModifiedBy>
  <cp:revision>2</cp:revision>
  <cp:lastPrinted>2017-05-24T22:20:00Z</cp:lastPrinted>
  <dcterms:created xsi:type="dcterms:W3CDTF">2019-07-15T17:37:00Z</dcterms:created>
  <dcterms:modified xsi:type="dcterms:W3CDTF">2019-07-15T17:37:00Z</dcterms:modified>
</cp:coreProperties>
</file>